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в виде развернутого перспективного планирования для четырех возрастных групп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3-4 лет (младшая группа), 4-5 лет (средняя группа), 5-6 лет (старшая группа), 6-7 лет (подготовительная группа).</w:t>
      </w:r>
    </w:p>
    <w:p w:rsidR="00E9686B" w:rsidRP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686B">
        <w:rPr>
          <w:rFonts w:ascii="Times New Roman" w:eastAsia="Calibri" w:hAnsi="Times New Roman" w:cs="Times New Roman"/>
          <w:bCs/>
          <w:sz w:val="24"/>
          <w:szCs w:val="24"/>
        </w:rPr>
        <w:t>Программа составлены с учетом основных требований ФГОС ДО</w:t>
      </w:r>
      <w:r w:rsidRPr="00E9686B">
        <w:rPr>
          <w:rFonts w:ascii="Times New Roman" w:eastAsia="Calibri" w:hAnsi="Times New Roman" w:cs="Times New Roman"/>
          <w:sz w:val="24"/>
          <w:szCs w:val="24"/>
        </w:rPr>
        <w:t xml:space="preserve"> и его образовательной области «Художественно-эстетическое развитие», где приоритетом является   приобретение опыта в разных видах музыкальной деятельности детей.</w:t>
      </w:r>
    </w:p>
    <w:p w:rsidR="00E9686B" w:rsidRP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E9686B">
        <w:rPr>
          <w:rFonts w:ascii="Times New Roman" w:eastAsia="Calibri" w:hAnsi="Times New Roman" w:cs="Times New Roman"/>
          <w:bCs/>
          <w:sz w:val="24"/>
          <w:szCs w:val="24"/>
        </w:rPr>
        <w:t>В   содержании программы отражены единые принципы ФГОС ДО, которые направлены</w:t>
      </w:r>
      <w:r w:rsidRPr="00E9686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на сохранение уникальности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самоценности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детства как важного этапа в общем развитии человека;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уважении личности ребенка;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построении образовательной деятельности на основе индивидуальных особенностей каждого ребенка;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поддержку детской инициативы в музыкальных видах деятельности;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сотрудничество с семьей;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приобщение детей к культурным нормам и правилам;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формирование музыкально -познавательных интересов и познавательных действий ребенка в художественных видах деятельности;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учет этнокультурной ситуации развития детей.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Для педагога - музыканта важным профессиональным компонентом является реализация   научной концепции программы «От рождения до школы» 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Т.С. Комаровой,  Э.М, Дорофеевой  (издание пятое   Мозаика - Синтез, 2019) и её </w:t>
      </w:r>
      <w:r>
        <w:rPr>
          <w:rFonts w:ascii="Times New Roman" w:hAnsi="Times New Roman" w:cs="Times New Roman"/>
          <w:b/>
          <w:bCs/>
          <w:sz w:val="24"/>
          <w:szCs w:val="24"/>
        </w:rPr>
        <w:t>семь золотых принципов дошкольной педагогики: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зона ближайшего развития (Лев Семёнович Выготский);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(Константин Дмитриевич Ушинский);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 (Алексей Николаевич Леонтьев);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периодизация развития (Даниил Борисович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Эльконин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амплификация детского развития (Александр Владимирович Запорожец);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развивающее обучение (Василий Васильевич Давыдов);</w:t>
      </w:r>
    </w:p>
    <w:p w:rsidR="00E9686B" w:rsidRDefault="00E9686B" w:rsidP="00E9686B">
      <w:pPr>
        <w:pStyle w:val="a4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пространство детской реализации (Николай Евгеньевич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Педагогической целесообразностью рабочей программы являются перспективные инициативы развития личности детей, связанные с безопасной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средой и культурно-значимыми ценностями.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Программа разработана в соответствии с нормативными правовыми документами: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Федеральный законом от 29 декабря 2012г. № 273-ФЗ «Об образовании в Российской Федерации»;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 17.10.2013г.  № 1155 «Об утверждении федерального государственного образовательного стандарта дошкольного образования».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состоит из трех разделов: целевого, содержательного и организационного.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целевом разделе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отражены вопросы целеполагания, постановки задач, основные подходы и принципы личностного развития дошкольников, целевые ориентиры программы.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Содержательный раздел</w:t>
      </w:r>
      <w:r>
        <w:rPr>
          <w:rFonts w:ascii="Times New Roman" w:hAnsi="Times New Roman" w:cs="Times New Roman"/>
          <w:sz w:val="24"/>
          <w:szCs w:val="24"/>
        </w:rPr>
        <w:t xml:space="preserve"> составлен в табличном варианте, в виде годового ежемесячного планирования образовательной деятельности, которые соответствуют стандарту. Формат изложения материала этого раздела представляет вариант нового поколения планирования рабочих программ.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Новизна заключается: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 интеграции тем, видов, форм образовательной деятельности; включением в таблицу перспективного планирования раздела «</w:t>
      </w:r>
      <w:r>
        <w:rPr>
          <w:rFonts w:ascii="Times New Roman" w:eastAsia="Calibri" w:hAnsi="Times New Roman" w:cs="Times New Roman"/>
          <w:sz w:val="24"/>
          <w:szCs w:val="24"/>
        </w:rPr>
        <w:t>Накопление (приобретение) опыта детьми дошкольного возраста в разных видах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инновационной программы дошкольного образования «От рождения до школы» (издание пятое)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 последовательным определением того, что освоил ребенок в ходе каждого занятия, каково его индивидуальное развитие в процессе самостоятельного выполнения дидактических заданий, упражнений, игровых действий;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 включении раздела по музыкальному сопровождению образовательных областей ФГОС ДО в повседневной жизни детского сада;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в определении целевых ориентиров по каждой конкретной теме.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>Организационный раздел</w:t>
      </w:r>
      <w:r>
        <w:rPr>
          <w:rFonts w:ascii="Times New Roman" w:hAnsi="Times New Roman" w:cs="Times New Roman"/>
          <w:bCs/>
          <w:sz w:val="24"/>
          <w:szCs w:val="24"/>
        </w:rPr>
        <w:t xml:space="preserve"> включает в себя примерную организацию образовательного процесса и методическое обеспечение образовательного процесса.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Цель программы: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создание условий для формирования базовой культуры личности ребенка в условиях дошкольного образовательного учреждения (организации).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усвоение детьми норм и ценностей, принятых в обществе средствами музыкального искусства;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формирование основ музыкальной культуры ребенка;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развитие основных компонентов музыкально - эстетического сознания ребенка;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предпосылок ценностно - смыслового восприятия и понимания произведений искусства (словесного, музыкального);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навыков общения с музыкой как «искусством интонируемого смысла» (Б.В. Асафьев).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Ожидаемым результатом реализации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по музыкальному воспитанию и развитию дошкольников следует считать целевые ориентиры: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эмоциональной отзывчивости на музыку;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умение передавать выразительные музыкальные образы, восприятие и передача в пении, движении основных средств выразительности музыкальных произведений;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ценностно-смысловое восприятие и понимание произведений музыкального искусства;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элементарных представлений о видах музыкального искусства;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сопереживания персонажам художественных произведений;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реализации самостоятельной творческой деятельности.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Эти результаты соответствуют целевым ориентирам возможных достижений ребенка в образовательной области «Художественно - эстетическое развитие», направлении «Музыка» (Федеральный Государственный образовательный стандарт дошкольного образования, приказ № 1115 от 17.10. 2013 г., раздел 2, пункт 2.6.)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Реализация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через регламентированную и нерегламентированную формы обучения: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различные виды занятий (комплексные, доминантные, тематические, авторские); 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самостоятельную досуговую деятельность (нерегламентированная деятельность).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Занятия проводятся 2 раза в неделю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</w:t>
      </w:r>
      <w:r>
        <w:rPr>
          <w:rFonts w:ascii="Times New Roman" w:eastAsia="Calibri" w:hAnsi="Times New Roman" w:cs="Times New Roman"/>
          <w:sz w:val="24"/>
          <w:szCs w:val="24"/>
        </w:rPr>
        <w:t>Главного государственного санитарного врача Российской Федерации (постановление от 15.05.2013г. №26, «Об утверждении СанПиН 2.4.1.3049-13»)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99CC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При составлении рабочей программы были использованы следующие методические рекомендации и разработки: 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ООП ДО  МАДОУ № 55,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Региональная программа дошкольного образования  (авт.Р. 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к.п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музыкальные приложения к УМК по обучению детей татарскому языку "Говорим по-татарски" - </w:t>
      </w:r>
      <w:r>
        <w:rPr>
          <w:rFonts w:ascii="Times New Roman" w:hAnsi="Times New Roman" w:cs="Times New Roman"/>
          <w:sz w:val="24"/>
          <w:szCs w:val="24"/>
          <w:lang w:val="tt-RU"/>
        </w:rPr>
        <w:t>"татарча сөйләшәбез"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раздел «Художественно-эстетическое развитие», музыка (примерная программа «От рождения до школы» под ред. Н. 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программа «Ладушки» (авт.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методическая разработка «Воспитание у детей младшего и среднего возраста первичных знаний по основам безопасного поведения в быту, социуме, природе средствами музыкального развития» (авт.Ф.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авторское методическое пособие "Дидактические игры для закрепления знаний татарского языка у детей среднего и старшего дошкольного возраста в музыкально-игровой деятельности" (авт. Ф.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программа «Музыкальные шедевры» (авт. О.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методическое и практическое пособие по обучению дошкольников пению и движениям в игровой форме «Учимся петь и танцевать, играя!»  (авт.А.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Евтодьева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методика обучения и организация хореографической работы с детьми дошкольного возраста «Азбука танца» (авт. О.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региональная образовательная программа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дошколҗного образования </w:t>
      </w:r>
      <w:r>
        <w:rPr>
          <w:rFonts w:ascii="Times New Roman" w:hAnsi="Times New Roman" w:cs="Times New Roman"/>
          <w:sz w:val="24"/>
          <w:szCs w:val="24"/>
        </w:rPr>
        <w:t>«Радость познания» (</w:t>
      </w:r>
      <w:r>
        <w:rPr>
          <w:rFonts w:ascii="Times New Roman" w:hAnsi="Times New Roman" w:cs="Times New Roman"/>
          <w:sz w:val="24"/>
          <w:szCs w:val="24"/>
          <w:lang w:val="tt-RU"/>
        </w:rPr>
        <w:t>Сөенеч),</w:t>
      </w:r>
    </w:p>
    <w:p w:rsidR="00E9686B" w:rsidRDefault="00E9686B" w:rsidP="00E9686B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</w:rPr>
        <w:t xml:space="preserve">-   </w:t>
      </w:r>
      <w:r>
        <w:rPr>
          <w:rFonts w:ascii="Times New Roman" w:eastAsia="TimesNewRomanPSMT" w:hAnsi="Times New Roman"/>
          <w:sz w:val="24"/>
          <w:szCs w:val="24"/>
        </w:rPr>
        <w:t>примерная основная образовательная программа дошкольного образования «Мозаика»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E9686B" w:rsidRPr="007413D3" w:rsidRDefault="00E9686B" w:rsidP="00E9686B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06BC0">
        <w:rPr>
          <w:rFonts w:ascii="Times New Roman" w:hAnsi="Times New Roman"/>
          <w:sz w:val="24"/>
          <w:szCs w:val="24"/>
          <w:lang w:val="tt-RU"/>
        </w:rPr>
        <w:t xml:space="preserve">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Срок реализации Программы – один учебный год для каждой возрастной группы.</w:t>
      </w:r>
    </w:p>
    <w:p w:rsidR="00E9686B" w:rsidRDefault="00E9686B" w:rsidP="00E9686B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9686B" w:rsidRDefault="00E9686B" w:rsidP="00E96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9686B">
          <w:pgSz w:w="11906" w:h="16838"/>
          <w:pgMar w:top="1134" w:right="424" w:bottom="1134" w:left="1701" w:header="708" w:footer="708" w:gutter="0"/>
          <w:cols w:space="720"/>
        </w:sectPr>
      </w:pPr>
    </w:p>
    <w:p w:rsidR="00303E44" w:rsidRDefault="00303E44"/>
    <w:sectPr w:rsidR="00303E44" w:rsidSect="00156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29E"/>
    <w:rsid w:val="00156B98"/>
    <w:rsid w:val="00303E44"/>
    <w:rsid w:val="00706BC0"/>
    <w:rsid w:val="009C51B4"/>
    <w:rsid w:val="00E9686B"/>
    <w:rsid w:val="00FE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8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E9686B"/>
  </w:style>
  <w:style w:type="paragraph" w:styleId="a4">
    <w:name w:val="No Spacing"/>
    <w:link w:val="a3"/>
    <w:uiPriority w:val="1"/>
    <w:qFormat/>
    <w:rsid w:val="00E9686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686B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2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1160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2</cp:revision>
  <dcterms:created xsi:type="dcterms:W3CDTF">2021-01-26T08:32:00Z</dcterms:created>
  <dcterms:modified xsi:type="dcterms:W3CDTF">2021-01-26T08:32:00Z</dcterms:modified>
</cp:coreProperties>
</file>